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D7547" w:rsidRPr="001F152E" w:rsidRDefault="00216547" w:rsidP="00A66312">
      <w:pPr>
        <w:jc w:val="center"/>
        <w:rPr>
          <w:rFonts w:cs="Times New Roman"/>
          <w:b/>
          <w:szCs w:val="24"/>
        </w:rPr>
      </w:pPr>
      <w:r w:rsidRPr="001F152E">
        <w:rPr>
          <w:rFonts w:cs="Times New Roman"/>
          <w:b/>
          <w:szCs w:val="24"/>
        </w:rPr>
        <w:t>Cultural Diversity</w:t>
      </w:r>
    </w:p>
    <w:p w:rsidR="00A66312" w:rsidRPr="001F152E" w:rsidRDefault="00A66312" w:rsidP="00A66312">
      <w:pPr>
        <w:jc w:val="center"/>
        <w:rPr>
          <w:rFonts w:cs="Times New Roman"/>
          <w:b/>
          <w:szCs w:val="24"/>
        </w:rPr>
      </w:pPr>
    </w:p>
    <w:p w:rsidR="00A66312" w:rsidRPr="001F152E" w:rsidRDefault="00A66312" w:rsidP="00A66312">
      <w:pPr>
        <w:jc w:val="center"/>
        <w:rPr>
          <w:rFonts w:cs="Times New Roman"/>
          <w:szCs w:val="24"/>
        </w:rPr>
      </w:pPr>
    </w:p>
    <w:p w:rsidR="00A66312" w:rsidRPr="001F152E" w:rsidRDefault="00A66312" w:rsidP="00A66312">
      <w:pPr>
        <w:jc w:val="center"/>
        <w:rPr>
          <w:rFonts w:cs="Times New Roman"/>
          <w:szCs w:val="24"/>
        </w:rPr>
      </w:pPr>
    </w:p>
    <w:p w:rsidR="00A66312" w:rsidRPr="001F152E" w:rsidRDefault="00216547" w:rsidP="00A66312">
      <w:pPr>
        <w:jc w:val="center"/>
        <w:rPr>
          <w:rFonts w:cs="Times New Roman"/>
          <w:szCs w:val="24"/>
        </w:rPr>
      </w:pPr>
      <w:r w:rsidRPr="001F152E">
        <w:rPr>
          <w:rFonts w:cs="Times New Roman"/>
          <w:szCs w:val="24"/>
        </w:rPr>
        <w:t xml:space="preserve">Name </w:t>
      </w:r>
    </w:p>
    <w:p w:rsidR="00A66312" w:rsidRPr="001F152E" w:rsidRDefault="00216547" w:rsidP="00A66312">
      <w:pPr>
        <w:jc w:val="center"/>
        <w:rPr>
          <w:rFonts w:cs="Times New Roman"/>
          <w:szCs w:val="24"/>
        </w:rPr>
      </w:pPr>
      <w:r w:rsidRPr="001F152E">
        <w:rPr>
          <w:rFonts w:cs="Times New Roman"/>
          <w:szCs w:val="24"/>
        </w:rPr>
        <w:t>Affiliation</w:t>
      </w:r>
    </w:p>
    <w:p w:rsidR="00A66312" w:rsidRPr="001F152E" w:rsidRDefault="00216547" w:rsidP="00A66312">
      <w:pPr>
        <w:jc w:val="center"/>
        <w:rPr>
          <w:rFonts w:cs="Times New Roman"/>
          <w:szCs w:val="24"/>
        </w:rPr>
      </w:pPr>
      <w:r w:rsidRPr="001F152E">
        <w:rPr>
          <w:rFonts w:cs="Times New Roman"/>
          <w:szCs w:val="24"/>
        </w:rPr>
        <w:t>Date</w:t>
      </w:r>
    </w:p>
    <w:p w:rsidR="00A66312" w:rsidRPr="001F152E" w:rsidRDefault="00A66312" w:rsidP="00A66312">
      <w:pPr>
        <w:jc w:val="center"/>
        <w:rPr>
          <w:rFonts w:cs="Times New Roman"/>
          <w:szCs w:val="24"/>
        </w:rPr>
      </w:pPr>
    </w:p>
    <w:p w:rsidR="00A66312" w:rsidRPr="001F152E" w:rsidRDefault="00A66312" w:rsidP="00A66312">
      <w:pPr>
        <w:jc w:val="center"/>
        <w:rPr>
          <w:rFonts w:cs="Times New Roman"/>
          <w:szCs w:val="24"/>
        </w:rPr>
      </w:pPr>
    </w:p>
    <w:p w:rsidR="00A66312" w:rsidRPr="001F152E" w:rsidRDefault="00A66312" w:rsidP="00A66312">
      <w:pPr>
        <w:jc w:val="center"/>
        <w:rPr>
          <w:rFonts w:cs="Times New Roman"/>
          <w:szCs w:val="24"/>
        </w:rPr>
      </w:pPr>
    </w:p>
    <w:p w:rsidR="00A66312" w:rsidRPr="001F152E" w:rsidRDefault="00A66312" w:rsidP="00A66312">
      <w:pPr>
        <w:jc w:val="center"/>
        <w:rPr>
          <w:rFonts w:cs="Times New Roman"/>
          <w:szCs w:val="24"/>
        </w:rPr>
      </w:pPr>
    </w:p>
    <w:p w:rsidR="00A66312" w:rsidRPr="001F152E" w:rsidRDefault="00A66312" w:rsidP="00A66312">
      <w:pPr>
        <w:jc w:val="center"/>
        <w:rPr>
          <w:rFonts w:cs="Times New Roman"/>
          <w:szCs w:val="24"/>
        </w:rPr>
      </w:pPr>
    </w:p>
    <w:p w:rsidR="00A66312" w:rsidRPr="001F152E" w:rsidRDefault="00A66312" w:rsidP="00A66312">
      <w:pPr>
        <w:jc w:val="center"/>
        <w:rPr>
          <w:rFonts w:cs="Times New Roman"/>
          <w:szCs w:val="24"/>
        </w:rPr>
      </w:pPr>
    </w:p>
    <w:p w:rsidR="00A66312" w:rsidRPr="001F152E" w:rsidRDefault="00A66312" w:rsidP="00A66312">
      <w:pPr>
        <w:jc w:val="center"/>
        <w:rPr>
          <w:rFonts w:cs="Times New Roman"/>
          <w:szCs w:val="24"/>
        </w:rPr>
      </w:pPr>
    </w:p>
    <w:p w:rsidR="00A66312" w:rsidRPr="001F152E" w:rsidRDefault="00A66312" w:rsidP="00A66312">
      <w:pPr>
        <w:jc w:val="center"/>
        <w:rPr>
          <w:rFonts w:cs="Times New Roman"/>
          <w:szCs w:val="24"/>
        </w:rPr>
      </w:pPr>
    </w:p>
    <w:p w:rsidR="00A66312" w:rsidRPr="001F152E" w:rsidRDefault="00A66312" w:rsidP="00A66312">
      <w:pPr>
        <w:jc w:val="center"/>
        <w:rPr>
          <w:rFonts w:cs="Times New Roman"/>
          <w:szCs w:val="24"/>
        </w:rPr>
      </w:pPr>
    </w:p>
    <w:p w:rsidR="00A66312" w:rsidRPr="001F152E" w:rsidRDefault="00A66312" w:rsidP="00A66312">
      <w:pPr>
        <w:jc w:val="center"/>
        <w:rPr>
          <w:rFonts w:cs="Times New Roman"/>
          <w:szCs w:val="24"/>
        </w:rPr>
      </w:pPr>
    </w:p>
    <w:p w:rsidR="00A66312" w:rsidRPr="001F152E" w:rsidRDefault="00A66312" w:rsidP="00A66312">
      <w:pPr>
        <w:jc w:val="center"/>
        <w:rPr>
          <w:rFonts w:cs="Times New Roman"/>
          <w:szCs w:val="24"/>
        </w:rPr>
      </w:pPr>
    </w:p>
    <w:p w:rsidR="00A66312" w:rsidRPr="001F152E" w:rsidRDefault="00216547" w:rsidP="00A66312">
      <w:pPr>
        <w:jc w:val="center"/>
        <w:rPr>
          <w:rFonts w:cs="Times New Roman"/>
          <w:b/>
          <w:szCs w:val="24"/>
        </w:rPr>
      </w:pPr>
      <w:r w:rsidRPr="001F152E">
        <w:rPr>
          <w:rFonts w:cs="Times New Roman"/>
          <w:b/>
          <w:szCs w:val="24"/>
        </w:rPr>
        <w:t>Cultural Diversity</w:t>
      </w:r>
    </w:p>
    <w:p w:rsidR="00A66312" w:rsidRPr="001F152E" w:rsidRDefault="00216547" w:rsidP="00A66312">
      <w:pPr>
        <w:rPr>
          <w:rFonts w:cs="Times New Roman"/>
          <w:szCs w:val="24"/>
        </w:rPr>
      </w:pPr>
      <w:r w:rsidRPr="001F152E">
        <w:rPr>
          <w:rFonts w:cs="Times New Roman"/>
          <w:szCs w:val="24"/>
        </w:rPr>
        <w:lastRenderedPageBreak/>
        <w:tab/>
      </w:r>
      <w:r w:rsidR="00893455" w:rsidRPr="001F152E">
        <w:rPr>
          <w:rFonts w:cs="Times New Roman"/>
          <w:szCs w:val="24"/>
        </w:rPr>
        <w:t xml:space="preserve">India and America have deep-rooted cultural disparity that is well known to the business </w:t>
      </w:r>
      <w:r w:rsidR="00626735" w:rsidRPr="001F152E">
        <w:rPr>
          <w:rFonts w:cs="Times New Roman"/>
          <w:szCs w:val="24"/>
        </w:rPr>
        <w:t>world. Both</w:t>
      </w:r>
      <w:r w:rsidR="00893455" w:rsidRPr="001F152E">
        <w:rPr>
          <w:rFonts w:cs="Times New Roman"/>
          <w:szCs w:val="24"/>
        </w:rPr>
        <w:t xml:space="preserve"> </w:t>
      </w:r>
      <w:r w:rsidR="00626735" w:rsidRPr="001F152E">
        <w:rPr>
          <w:rFonts w:cs="Times New Roman"/>
          <w:szCs w:val="24"/>
        </w:rPr>
        <w:t>Americans</w:t>
      </w:r>
      <w:r w:rsidR="00893455" w:rsidRPr="001F152E">
        <w:rPr>
          <w:rFonts w:cs="Times New Roman"/>
          <w:szCs w:val="24"/>
        </w:rPr>
        <w:t xml:space="preserve"> and Indians have different perspectives and </w:t>
      </w:r>
      <w:r w:rsidR="00626735" w:rsidRPr="001F152E">
        <w:rPr>
          <w:rFonts w:cs="Times New Roman"/>
          <w:szCs w:val="24"/>
        </w:rPr>
        <w:t xml:space="preserve">values. Ancient Indians still practice arranged marriages since marrying outside the castle is frowned. However, in America, it is normal to work on lower castle while advancing in higher education. The disparity in cultural background, lifestyle, and family value lacks any </w:t>
      </w:r>
      <w:r w:rsidR="002345D2" w:rsidRPr="001F152E">
        <w:rPr>
          <w:rFonts w:cs="Times New Roman"/>
          <w:szCs w:val="24"/>
        </w:rPr>
        <w:t>similarity. Indian citizens participate in religious fights and male dominance in the family, unlike the western countries. Indians</w:t>
      </w:r>
      <w:r w:rsidR="00626735" w:rsidRPr="001F152E">
        <w:rPr>
          <w:rFonts w:cs="Times New Roman"/>
          <w:szCs w:val="24"/>
        </w:rPr>
        <w:t xml:space="preserve"> have a series of religion</w:t>
      </w:r>
      <w:r w:rsidR="002345D2" w:rsidRPr="001F152E">
        <w:rPr>
          <w:rFonts w:cs="Times New Roman"/>
          <w:szCs w:val="24"/>
        </w:rPr>
        <w:t>s</w:t>
      </w:r>
      <w:r w:rsidR="00626735" w:rsidRPr="001F152E">
        <w:rPr>
          <w:rFonts w:cs="Times New Roman"/>
          <w:szCs w:val="24"/>
        </w:rPr>
        <w:t>, including</w:t>
      </w:r>
      <w:r w:rsidR="002345D2" w:rsidRPr="001F152E">
        <w:rPr>
          <w:rFonts w:cs="Times New Roman"/>
          <w:szCs w:val="24"/>
        </w:rPr>
        <w:t xml:space="preserve"> sub casters and casts, while Americans' major religion is </w:t>
      </w:r>
      <w:r w:rsidR="001F152E" w:rsidRPr="001F152E">
        <w:rPr>
          <w:rFonts w:cs="Times New Roman"/>
          <w:szCs w:val="24"/>
        </w:rPr>
        <w:t>Christianity. Majority</w:t>
      </w:r>
      <w:r w:rsidR="002345D2" w:rsidRPr="001F152E">
        <w:rPr>
          <w:rFonts w:cs="Times New Roman"/>
          <w:szCs w:val="24"/>
        </w:rPr>
        <w:t xml:space="preserve"> of Indians lack interest in adapting a lifestyle or culture, unlike Americans</w:t>
      </w:r>
      <w:r w:rsidR="001F152E" w:rsidRPr="001F152E">
        <w:rPr>
          <w:rFonts w:cs="Times New Roman"/>
          <w:szCs w:val="24"/>
          <w:shd w:val="clear" w:color="auto" w:fill="FFFFFF"/>
        </w:rPr>
        <w:t xml:space="preserve"> (Desai, 2012)</w:t>
      </w:r>
      <w:r w:rsidR="002345D2" w:rsidRPr="001F152E">
        <w:rPr>
          <w:rFonts w:cs="Times New Roman"/>
          <w:szCs w:val="24"/>
        </w:rPr>
        <w:t xml:space="preserve">. </w:t>
      </w:r>
    </w:p>
    <w:p w:rsidR="002345D2" w:rsidRPr="001F152E" w:rsidRDefault="00216547" w:rsidP="00A66312">
      <w:pPr>
        <w:rPr>
          <w:rFonts w:cs="Times New Roman"/>
          <w:szCs w:val="24"/>
        </w:rPr>
      </w:pPr>
      <w:r w:rsidRPr="001F152E">
        <w:rPr>
          <w:rFonts w:cs="Times New Roman"/>
          <w:szCs w:val="24"/>
        </w:rPr>
        <w:t xml:space="preserve"> </w:t>
      </w:r>
      <w:r w:rsidR="001F152E" w:rsidRPr="001F152E">
        <w:rPr>
          <w:rFonts w:cs="Times New Roman"/>
          <w:szCs w:val="24"/>
        </w:rPr>
        <w:tab/>
      </w:r>
      <w:r w:rsidRPr="001F152E">
        <w:rPr>
          <w:rFonts w:cs="Times New Roman"/>
          <w:szCs w:val="24"/>
        </w:rPr>
        <w:t xml:space="preserve">Since Americans live in countries with developed business infrastructure, </w:t>
      </w:r>
      <w:r w:rsidR="00496C79" w:rsidRPr="001F152E">
        <w:rPr>
          <w:rFonts w:cs="Times New Roman"/>
          <w:szCs w:val="24"/>
        </w:rPr>
        <w:t xml:space="preserve">their </w:t>
      </w:r>
      <w:r w:rsidRPr="001F152E">
        <w:rPr>
          <w:rFonts w:cs="Times New Roman"/>
          <w:szCs w:val="24"/>
        </w:rPr>
        <w:t>b</w:t>
      </w:r>
      <w:r w:rsidR="00496C79" w:rsidRPr="001F152E">
        <w:rPr>
          <w:rFonts w:cs="Times New Roman"/>
          <w:szCs w:val="24"/>
        </w:rPr>
        <w:t xml:space="preserve">usiness cost is very high, whereas starting a business in India is flexible, and it takes less </w:t>
      </w:r>
      <w:r w:rsidR="00780330" w:rsidRPr="001F152E">
        <w:rPr>
          <w:rFonts w:cs="Times New Roman"/>
          <w:szCs w:val="24"/>
        </w:rPr>
        <w:t>process. Although there are small and complex business gaps in the Indian market, there are social norms and cultural complexity. An individual must consider</w:t>
      </w:r>
      <w:r w:rsidR="00AC0FA8" w:rsidRPr="001F152E">
        <w:rPr>
          <w:rFonts w:cs="Times New Roman"/>
          <w:szCs w:val="24"/>
        </w:rPr>
        <w:t xml:space="preserve"> goods and services that the clients will accept. Technological advancement, economic stability increases development, whereas India is underdeveloped</w:t>
      </w:r>
      <w:r w:rsidR="0027742C" w:rsidRPr="001F152E">
        <w:rPr>
          <w:rFonts w:cs="Times New Roman"/>
          <w:szCs w:val="24"/>
        </w:rPr>
        <w:t>. In America, business relationships depend on work-related issues, unlike in Indian countries where business involves building and maintaining relationships with parties involved</w:t>
      </w:r>
      <w:r w:rsidR="001F152E" w:rsidRPr="001F152E">
        <w:rPr>
          <w:rFonts w:cs="Times New Roman"/>
          <w:szCs w:val="24"/>
          <w:shd w:val="clear" w:color="auto" w:fill="FFFFFF"/>
        </w:rPr>
        <w:t xml:space="preserve"> (Raj et al., 2018)</w:t>
      </w:r>
      <w:r w:rsidR="0027742C" w:rsidRPr="001F152E">
        <w:rPr>
          <w:rFonts w:cs="Times New Roman"/>
          <w:szCs w:val="24"/>
        </w:rPr>
        <w:t>.</w:t>
      </w:r>
    </w:p>
    <w:p w:rsidR="001F152E" w:rsidRPr="001F152E" w:rsidRDefault="001F152E" w:rsidP="00A66312">
      <w:pPr>
        <w:rPr>
          <w:rFonts w:cs="Times New Roman"/>
          <w:szCs w:val="24"/>
        </w:rPr>
      </w:pPr>
    </w:p>
    <w:p w:rsidR="001F152E" w:rsidRPr="001F152E" w:rsidRDefault="001F152E" w:rsidP="00A66312">
      <w:pPr>
        <w:rPr>
          <w:rFonts w:cs="Times New Roman"/>
          <w:szCs w:val="24"/>
        </w:rPr>
      </w:pPr>
    </w:p>
    <w:p w:rsidR="001F152E" w:rsidRPr="001F152E" w:rsidRDefault="001F152E" w:rsidP="00A66312">
      <w:pPr>
        <w:rPr>
          <w:rFonts w:cs="Times New Roman"/>
          <w:szCs w:val="24"/>
        </w:rPr>
      </w:pPr>
    </w:p>
    <w:p w:rsidR="001F152E" w:rsidRPr="001F152E" w:rsidRDefault="001F152E" w:rsidP="00A66312">
      <w:pPr>
        <w:rPr>
          <w:rFonts w:cs="Times New Roman"/>
          <w:szCs w:val="24"/>
        </w:rPr>
      </w:pPr>
    </w:p>
    <w:p w:rsidR="001F152E" w:rsidRPr="001F152E" w:rsidRDefault="001F152E" w:rsidP="001F152E">
      <w:pPr>
        <w:shd w:val="clear" w:color="auto" w:fill="FFFFFF"/>
        <w:spacing w:after="0" w:line="240" w:lineRule="auto"/>
        <w:jc w:val="center"/>
        <w:rPr>
          <w:rFonts w:eastAsia="Times New Roman" w:cs="Times New Roman"/>
          <w:szCs w:val="24"/>
        </w:rPr>
      </w:pPr>
      <w:r w:rsidRPr="001F152E">
        <w:rPr>
          <w:rFonts w:eastAsia="Times New Roman" w:cs="Times New Roman"/>
          <w:szCs w:val="24"/>
        </w:rPr>
        <w:t>References</w:t>
      </w:r>
    </w:p>
    <w:p w:rsidR="001F152E" w:rsidRPr="001F152E" w:rsidRDefault="001F152E" w:rsidP="001F152E">
      <w:pPr>
        <w:shd w:val="clear" w:color="auto" w:fill="FFFFFF"/>
        <w:spacing w:after="0" w:line="550" w:lineRule="atLeast"/>
        <w:ind w:left="720" w:right="75" w:hanging="720"/>
        <w:rPr>
          <w:rFonts w:eastAsia="Times New Roman" w:cs="Times New Roman"/>
          <w:szCs w:val="24"/>
        </w:rPr>
      </w:pPr>
      <w:r w:rsidRPr="001F152E">
        <w:rPr>
          <w:rFonts w:eastAsia="Times New Roman" w:cs="Times New Roman"/>
          <w:szCs w:val="24"/>
        </w:rPr>
        <w:t>Desai, R. (2012). Indian business culture. </w:t>
      </w:r>
      <w:hyperlink r:id="rId6" w:history="1">
        <w:r w:rsidRPr="001F152E">
          <w:rPr>
            <w:rFonts w:eastAsia="Times New Roman" w:cs="Times New Roman"/>
            <w:szCs w:val="24"/>
            <w:u w:val="single"/>
          </w:rPr>
          <w:t>https://doi.org/10.4324/9780080495361</w:t>
        </w:r>
      </w:hyperlink>
    </w:p>
    <w:p w:rsidR="001F152E" w:rsidRPr="001F152E" w:rsidRDefault="001F152E" w:rsidP="001F152E">
      <w:pPr>
        <w:shd w:val="clear" w:color="auto" w:fill="FFFFFF"/>
        <w:spacing w:after="0" w:line="550" w:lineRule="atLeast"/>
        <w:ind w:left="720" w:right="75" w:hanging="720"/>
        <w:rPr>
          <w:rFonts w:eastAsia="Times New Roman" w:cs="Times New Roman"/>
          <w:szCs w:val="24"/>
        </w:rPr>
      </w:pPr>
      <w:r w:rsidRPr="001F152E">
        <w:rPr>
          <w:rFonts w:eastAsia="Times New Roman" w:cs="Times New Roman"/>
          <w:szCs w:val="24"/>
        </w:rPr>
        <w:lastRenderedPageBreak/>
        <w:t>Raj, A., Kuznetsov, A., Arun, T., &amp; Kuznetsova, O. (2018). How different are corporate social responsibility motives in a developing country? Insights from a study of Indian agribusiness firms. </w:t>
      </w:r>
      <w:r w:rsidRPr="001F152E">
        <w:rPr>
          <w:rFonts w:eastAsia="Times New Roman" w:cs="Times New Roman"/>
          <w:i/>
          <w:iCs/>
          <w:szCs w:val="24"/>
        </w:rPr>
        <w:t>Thunderbird International Business Review</w:t>
      </w:r>
      <w:r w:rsidRPr="001F152E">
        <w:rPr>
          <w:rFonts w:eastAsia="Times New Roman" w:cs="Times New Roman"/>
          <w:szCs w:val="24"/>
        </w:rPr>
        <w:t>, </w:t>
      </w:r>
      <w:r w:rsidRPr="001F152E">
        <w:rPr>
          <w:rFonts w:eastAsia="Times New Roman" w:cs="Times New Roman"/>
          <w:i/>
          <w:iCs/>
          <w:szCs w:val="24"/>
        </w:rPr>
        <w:t>61</w:t>
      </w:r>
      <w:r w:rsidRPr="001F152E">
        <w:rPr>
          <w:rFonts w:eastAsia="Times New Roman" w:cs="Times New Roman"/>
          <w:szCs w:val="24"/>
        </w:rPr>
        <w:t>(2), 255-265. </w:t>
      </w:r>
      <w:hyperlink r:id="rId7" w:history="1">
        <w:r w:rsidRPr="001F152E">
          <w:rPr>
            <w:rFonts w:eastAsia="Times New Roman" w:cs="Times New Roman"/>
            <w:szCs w:val="24"/>
          </w:rPr>
          <w:t>https://doi.org/10.1002/tie.22016</w:t>
        </w:r>
      </w:hyperlink>
    </w:p>
    <w:p w:rsidR="001F152E" w:rsidRPr="001F152E" w:rsidRDefault="001F152E" w:rsidP="00A66312">
      <w:pPr>
        <w:rPr>
          <w:rFonts w:cs="Times New Roman"/>
          <w:szCs w:val="24"/>
        </w:rPr>
      </w:pPr>
    </w:p>
    <w:sectPr w:rsidR="001F152E" w:rsidRPr="001F152E">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216547" w:rsidRDefault="00216547">
      <w:pPr>
        <w:spacing w:after="0" w:line="240" w:lineRule="auto"/>
      </w:pPr>
      <w:r>
        <w:separator/>
      </w:r>
    </w:p>
  </w:endnote>
  <w:endnote w:type="continuationSeparator" w:id="0">
    <w:p w:rsidR="00216547" w:rsidRDefault="0021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216547" w:rsidRDefault="00216547">
      <w:pPr>
        <w:spacing w:after="0" w:line="240" w:lineRule="auto"/>
      </w:pPr>
      <w:r>
        <w:separator/>
      </w:r>
    </w:p>
  </w:footnote>
  <w:footnote w:type="continuationSeparator" w:id="0">
    <w:p w:rsidR="00216547" w:rsidRDefault="0021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55352908"/>
      <w:docPartObj>
        <w:docPartGallery w:val="Page Numbers (Top of Page)"/>
        <w:docPartUnique/>
      </w:docPartObj>
    </w:sdtPr>
    <w:sdtEndPr>
      <w:rPr>
        <w:noProof/>
      </w:rPr>
    </w:sdtEndPr>
    <w:sdtContent>
      <w:p w:rsidR="00A66312" w:rsidRDefault="00216547">
        <w:pPr>
          <w:pStyle w:val="Header"/>
          <w:jc w:val="right"/>
        </w:pPr>
        <w:r>
          <w:fldChar w:fldCharType="begin"/>
        </w:r>
        <w:r>
          <w:instrText xml:space="preserve"> PAGE   \* MERGEFORMAT </w:instrText>
        </w:r>
        <w:r>
          <w:fldChar w:fldCharType="separate"/>
        </w:r>
        <w:r w:rsidR="001F152E">
          <w:rPr>
            <w:noProof/>
          </w:rPr>
          <w:t>3</w:t>
        </w:r>
        <w:r>
          <w:rPr>
            <w:noProof/>
          </w:rPr>
          <w:fldChar w:fldCharType="end"/>
        </w:r>
      </w:p>
    </w:sdtContent>
  </w:sdt>
  <w:p w:rsidR="00A66312" w:rsidRDefault="00A6631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6312"/>
    <w:rsid w:val="001F152E"/>
    <w:rsid w:val="00216547"/>
    <w:rsid w:val="002345D2"/>
    <w:rsid w:val="0027742C"/>
    <w:rsid w:val="00307A2B"/>
    <w:rsid w:val="00496C79"/>
    <w:rsid w:val="0059320F"/>
    <w:rsid w:val="00626735"/>
    <w:rsid w:val="00780330"/>
    <w:rsid w:val="00893455"/>
    <w:rsid w:val="00901A4A"/>
    <w:rsid w:val="00A66312"/>
    <w:rsid w:val="00AC0FA8"/>
    <w:rsid w:val="00AD7547"/>
    <w:rsid w:val="00C7143D"/>
    <w:rsid w:val="00C918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49658B4-E000-43F8-B508-38567DE0B8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63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6312"/>
  </w:style>
  <w:style w:type="paragraph" w:styleId="Footer">
    <w:name w:val="footer"/>
    <w:basedOn w:val="Normal"/>
    <w:link w:val="FooterChar"/>
    <w:uiPriority w:val="99"/>
    <w:unhideWhenUsed/>
    <w:rsid w:val="00A663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6312"/>
  </w:style>
  <w:style w:type="character" w:customStyle="1" w:styleId="gray">
    <w:name w:val="gray"/>
    <w:basedOn w:val="DefaultParagraphFont"/>
    <w:rsid w:val="001F152E"/>
  </w:style>
  <w:style w:type="paragraph" w:styleId="NormalWeb">
    <w:name w:val="Normal (Web)"/>
    <w:basedOn w:val="Normal"/>
    <w:uiPriority w:val="99"/>
    <w:semiHidden/>
    <w:unhideWhenUsed/>
    <w:rsid w:val="001F152E"/>
    <w:pPr>
      <w:spacing w:before="100" w:beforeAutospacing="1" w:after="100" w:afterAutospacing="1" w:line="240" w:lineRule="auto"/>
    </w:pPr>
    <w:rPr>
      <w:rFonts w:eastAsia="Times New Roman" w:cs="Times New Roman"/>
      <w:szCs w:val="24"/>
    </w:rPr>
  </w:style>
  <w:style w:type="character" w:styleId="Hyperlink">
    <w:name w:val="Hyperlink"/>
    <w:basedOn w:val="DefaultParagraphFont"/>
    <w:uiPriority w:val="99"/>
    <w:semiHidden/>
    <w:unhideWhenUsed/>
    <w:rsid w:val="001F152E"/>
    <w:rPr>
      <w:color w:val="0000FF"/>
      <w:u w:val="single"/>
    </w:rPr>
  </w:style>
  <w:style w:type="character" w:styleId="Emphasis">
    <w:name w:val="Emphasis"/>
    <w:basedOn w:val="DefaultParagraphFont"/>
    <w:uiPriority w:val="20"/>
    <w:qFormat/>
    <w:rsid w:val="001F152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14399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3" Type="http://schemas.openxmlformats.org/officeDocument/2006/relationships/webSettings" Target="webSettings.xml" /><Relationship Id="rId7" Type="http://schemas.openxmlformats.org/officeDocument/2006/relationships/hyperlink" Target="https://doi.org/10.1002/tie.22016" TargetMode="Externa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doi.org/10.4324/9780080495361" TargetMode="External" /><Relationship Id="rId5" Type="http://schemas.openxmlformats.org/officeDocument/2006/relationships/endnotes" Target="endnotes.xml" /><Relationship Id="rId10" Type="http://schemas.openxmlformats.org/officeDocument/2006/relationships/theme" Target="theme/theme1.xml" /><Relationship Id="rId4" Type="http://schemas.openxmlformats.org/officeDocument/2006/relationships/footnotes" Target="footnote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302</Words>
  <Characters>1722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SATELITE</dc:creator>
  <cp:lastModifiedBy>254716226303</cp:lastModifiedBy>
  <cp:revision>2</cp:revision>
  <dcterms:created xsi:type="dcterms:W3CDTF">2020-08-31T15:02:00Z</dcterms:created>
  <dcterms:modified xsi:type="dcterms:W3CDTF">2020-08-31T15:02:00Z</dcterms:modified>
</cp:coreProperties>
</file>